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56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44"/>
          <w:szCs w:val="44"/>
        </w:rPr>
        <w:t>西藏自治区导游服务细则</w:t>
      </w:r>
    </w:p>
    <w:p>
      <w:pPr>
        <w:pStyle w:val="2"/>
        <w:keepNext w:val="0"/>
        <w:keepLines w:val="0"/>
        <w:widowControl/>
        <w:suppressLineNumbers w:val="0"/>
        <w:spacing w:before="0" w:beforeAutospacing="1" w:after="0" w:afterAutospacing="1" w:line="560" w:lineRule="atLeast"/>
        <w:ind w:left="0" w:right="0" w:firstLine="0"/>
        <w:jc w:val="center"/>
        <w:rPr>
          <w:rFonts w:hint="eastAsia" w:ascii="宋体" w:hAnsi="宋体" w:eastAsia="宋体" w:cs="宋体"/>
          <w:b w:val="0"/>
          <w:i w:val="0"/>
          <w:caps w:val="0"/>
          <w:color w:val="000000"/>
          <w:spacing w:val="0"/>
          <w:sz w:val="17"/>
          <w:szCs w:val="17"/>
        </w:rPr>
      </w:pPr>
      <w:bookmarkStart w:id="0" w:name="_GoBack"/>
      <w:bookmarkEnd w:id="0"/>
      <w:r>
        <w:rPr>
          <w:rFonts w:hint="eastAsia" w:ascii="黑体" w:hAnsi="宋体" w:eastAsia="黑体" w:cs="黑体"/>
          <w:b w:val="0"/>
          <w:i w:val="0"/>
          <w:caps w:val="0"/>
          <w:color w:val="000000"/>
          <w:spacing w:val="0"/>
          <w:sz w:val="44"/>
          <w:szCs w:val="44"/>
        </w:rPr>
        <w:t>（试行）</w:t>
      </w:r>
    </w:p>
    <w:p>
      <w:pPr>
        <w:keepNext w:val="0"/>
        <w:keepLines w:val="0"/>
        <w:widowControl/>
        <w:suppressLineNumbers w:val="0"/>
        <w:spacing w:before="0" w:beforeAutospacing="1" w:after="0" w:afterAutospacing="1" w:line="576"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第一章  总  则</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第一条</w:t>
      </w:r>
      <w:r>
        <w:rPr>
          <w:rFonts w:hint="eastAsia" w:ascii="仿宋" w:hAnsi="仿宋" w:eastAsia="仿宋" w:cs="仿宋"/>
          <w:b w:val="0"/>
          <w:i w:val="0"/>
          <w:caps w:val="0"/>
          <w:color w:val="000000"/>
          <w:spacing w:val="0"/>
          <w:kern w:val="0"/>
          <w:sz w:val="32"/>
          <w:szCs w:val="32"/>
          <w:lang w:val="en-US" w:eastAsia="zh-CN" w:bidi="ar"/>
        </w:rPr>
        <w:t> 为进一步加强导游队伍建设，规范导游活动和旅游市场秩序，依据《旅行社条例》、《导游人员管理条例》，结合我区旅游发展实际，特制定本细则。</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第二条</w:t>
      </w:r>
      <w:r>
        <w:rPr>
          <w:rFonts w:hint="eastAsia" w:ascii="仿宋" w:hAnsi="仿宋" w:eastAsia="仿宋" w:cs="仿宋"/>
          <w:b w:val="0"/>
          <w:i w:val="0"/>
          <w:caps w:val="0"/>
          <w:color w:val="000000"/>
          <w:spacing w:val="0"/>
          <w:kern w:val="0"/>
          <w:sz w:val="32"/>
          <w:szCs w:val="32"/>
          <w:lang w:val="en-US" w:eastAsia="zh-CN" w:bidi="ar"/>
        </w:rPr>
        <w:t> 自治区行政区域内的导游在接待旅游团队或旅游者提供的服务适用本细则。</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第三条</w:t>
      </w:r>
      <w:r>
        <w:rPr>
          <w:rFonts w:hint="eastAsia" w:ascii="仿宋" w:hAnsi="仿宋" w:eastAsia="仿宋" w:cs="仿宋"/>
          <w:b w:val="0"/>
          <w:i w:val="0"/>
          <w:caps w:val="0"/>
          <w:color w:val="000000"/>
          <w:spacing w:val="0"/>
          <w:kern w:val="0"/>
          <w:sz w:val="32"/>
          <w:szCs w:val="32"/>
          <w:lang w:val="en-US" w:eastAsia="zh-CN" w:bidi="ar"/>
        </w:rPr>
        <w:t> 县级以上旅游行政管理部门负责导游监督管理工作。县级以上人民政府有关部门按照各自职责，协助旅游行政管理部门做好导游的监督管理工作。 </w:t>
      </w:r>
    </w:p>
    <w:p>
      <w:pPr>
        <w:keepNext w:val="0"/>
        <w:keepLines w:val="0"/>
        <w:widowControl/>
        <w:suppressLineNumbers w:val="0"/>
        <w:spacing w:before="0" w:beforeAutospacing="1" w:after="0" w:afterAutospacing="1" w:line="576" w:lineRule="atLeast"/>
        <w:ind w:left="0" w:right="0" w:firstLine="0"/>
        <w:jc w:val="center"/>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第二章 导游从业要求</w:t>
      </w:r>
    </w:p>
    <w:p>
      <w:pPr>
        <w:keepNext w:val="0"/>
        <w:keepLines w:val="0"/>
        <w:widowControl/>
        <w:suppressLineNumbers w:val="0"/>
        <w:spacing w:before="0" w:beforeAutospacing="1" w:after="0" w:afterAutospacing="1" w:line="576"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r>
        <w:rPr>
          <w:rFonts w:hint="eastAsia" w:ascii="仿宋" w:hAnsi="仿宋" w:eastAsia="仿宋" w:cs="仿宋"/>
          <w:b/>
          <w:i w:val="0"/>
          <w:caps w:val="0"/>
          <w:color w:val="000000"/>
          <w:spacing w:val="0"/>
          <w:kern w:val="0"/>
          <w:sz w:val="32"/>
          <w:szCs w:val="32"/>
          <w:lang w:val="en-US" w:eastAsia="zh-CN" w:bidi="ar"/>
        </w:rPr>
        <w:t>第四条</w:t>
      </w:r>
      <w:r>
        <w:rPr>
          <w:rFonts w:hint="eastAsia" w:ascii="仿宋" w:hAnsi="仿宋" w:eastAsia="仿宋" w:cs="仿宋"/>
          <w:b w:val="0"/>
          <w:i w:val="0"/>
          <w:caps w:val="0"/>
          <w:color w:val="000000"/>
          <w:spacing w:val="0"/>
          <w:kern w:val="0"/>
          <w:sz w:val="32"/>
          <w:szCs w:val="32"/>
          <w:lang w:val="en-US" w:eastAsia="zh-CN" w:bidi="ar"/>
        </w:rPr>
        <w:t> 本细则所称导游是指持有《导游员资格证书》和《导游证》的从业人员。</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第五条</w:t>
      </w:r>
      <w:r>
        <w:rPr>
          <w:rFonts w:hint="eastAsia" w:ascii="仿宋" w:hAnsi="仿宋" w:eastAsia="仿宋" w:cs="仿宋"/>
          <w:b w:val="0"/>
          <w:i w:val="0"/>
          <w:caps w:val="0"/>
          <w:color w:val="000000"/>
          <w:spacing w:val="0"/>
          <w:kern w:val="0"/>
          <w:sz w:val="32"/>
          <w:szCs w:val="32"/>
          <w:lang w:val="en-US" w:eastAsia="zh-CN" w:bidi="ar"/>
        </w:rPr>
        <w:t> 导游提供服务应当接受旅行社或者导游公司的委派。新取得导游证的导游须经过半年的见习期后，方可从业。</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第六条</w:t>
      </w:r>
      <w:r>
        <w:rPr>
          <w:rFonts w:hint="eastAsia" w:ascii="仿宋" w:hAnsi="仿宋" w:eastAsia="仿宋" w:cs="仿宋"/>
          <w:b w:val="0"/>
          <w:i w:val="0"/>
          <w:caps w:val="0"/>
          <w:color w:val="000000"/>
          <w:spacing w:val="0"/>
          <w:kern w:val="0"/>
          <w:sz w:val="32"/>
          <w:szCs w:val="32"/>
          <w:lang w:val="en-US" w:eastAsia="zh-CN" w:bidi="ar"/>
        </w:rPr>
        <w:t> 导游应当符合以下要求：</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（一）自觉维护祖国统一和民族团结；</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（二）遵纪守法，恪守职业道德，遵守社会公德，尽职敬业，文明礼貌；</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（三）自觉维护旅游者与旅行社的合法权益，自觉抵制服务过程中的各种违法行为；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（四）按照旅游合同的约定提供旅游服务，完成旅游接待的各项任务；</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（五）对违法行为和可疑人员应当及时向公安机关和旅游行政管理部门报告。</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r>
        <w:rPr>
          <w:rFonts w:hint="eastAsia" w:ascii="仿宋" w:hAnsi="仿宋" w:eastAsia="仿宋" w:cs="仿宋"/>
          <w:b/>
          <w:i w:val="0"/>
          <w:caps w:val="0"/>
          <w:color w:val="000000"/>
          <w:spacing w:val="0"/>
          <w:kern w:val="0"/>
          <w:sz w:val="32"/>
          <w:szCs w:val="32"/>
          <w:lang w:val="en-US" w:eastAsia="zh-CN" w:bidi="ar"/>
        </w:rPr>
        <w:t>第七条</w:t>
      </w:r>
      <w:r>
        <w:rPr>
          <w:rFonts w:hint="eastAsia" w:ascii="仿宋" w:hAnsi="仿宋" w:eastAsia="仿宋" w:cs="仿宋"/>
          <w:b w:val="0"/>
          <w:i w:val="0"/>
          <w:caps w:val="0"/>
          <w:color w:val="000000"/>
          <w:spacing w:val="0"/>
          <w:kern w:val="0"/>
          <w:sz w:val="32"/>
          <w:szCs w:val="32"/>
          <w:lang w:val="en-US" w:eastAsia="zh-CN" w:bidi="ar"/>
        </w:rPr>
        <w:t> 导游工作应当符合以下要求：</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（一）具备较强的语言表达能力、娴熟的讲解技巧；倡导使用简单的藏语礼貌用语；</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（二）符合法定的上岗资质，具备独立工作能力、组织协调能力、人际交往能力和应急问题处理能力；</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（三）熟悉当地经济、社会发展情况，掌握旅游地历史、地理、文化、民族、宗教、民俗和心理学知识，了解医学急救、安全生产常识；</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（四）心胸开阔、善解人意、耐心细致，并具有良好的观察能力和感知能力、调整旅游者情绪的能力、自我心理平衡能力、承受能力和沉着冷静与有条不紊的处事能力；</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（五）具有健康的体魄和充沛的体力，符合在高原从业的身体要求，每年在县级以上医院体检不得少于1次；</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第三章  导游服务要求</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第八条</w:t>
      </w:r>
      <w:r>
        <w:rPr>
          <w:rFonts w:hint="eastAsia" w:ascii="仿宋" w:hAnsi="仿宋" w:eastAsia="仿宋" w:cs="仿宋"/>
          <w:b w:val="0"/>
          <w:i w:val="0"/>
          <w:caps w:val="0"/>
          <w:color w:val="000000"/>
          <w:spacing w:val="0"/>
          <w:kern w:val="0"/>
          <w:sz w:val="32"/>
          <w:szCs w:val="32"/>
          <w:lang w:val="en-US" w:eastAsia="zh-CN" w:bidi="ar"/>
        </w:rPr>
        <w:t> 基本要求：</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（一）按照旅行社的要求着装，服装整洁、大方、得体；</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（二）保持个人卫生，无异味；发型得体，颜色自然；身体暴露处不得有纹身；</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（三）表情稳重自然、态度和蔼诚恳、富有亲和力，言行得体，举止符合礼仪规范。</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第九条</w:t>
      </w:r>
      <w:r>
        <w:rPr>
          <w:rFonts w:hint="eastAsia" w:ascii="仿宋" w:hAnsi="仿宋" w:eastAsia="仿宋" w:cs="仿宋"/>
          <w:b w:val="0"/>
          <w:i w:val="0"/>
          <w:caps w:val="0"/>
          <w:color w:val="000000"/>
          <w:spacing w:val="0"/>
          <w:kern w:val="0"/>
          <w:sz w:val="32"/>
          <w:szCs w:val="32"/>
          <w:lang w:val="en-US" w:eastAsia="zh-CN" w:bidi="ar"/>
        </w:rPr>
        <w:t> 导游应当不断学习业务知识、提高业务技能，积极参加有关行业和部门组织的培训。</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第十条</w:t>
      </w:r>
      <w:r>
        <w:rPr>
          <w:rFonts w:hint="eastAsia" w:ascii="仿宋" w:hAnsi="仿宋" w:eastAsia="仿宋" w:cs="仿宋"/>
          <w:b w:val="0"/>
          <w:i w:val="0"/>
          <w:caps w:val="0"/>
          <w:color w:val="000000"/>
          <w:spacing w:val="0"/>
          <w:kern w:val="0"/>
          <w:sz w:val="32"/>
          <w:szCs w:val="32"/>
          <w:lang w:val="en-US" w:eastAsia="zh-CN" w:bidi="ar"/>
        </w:rPr>
        <w:t> 地陪导游、全陪导游执业时，禁止以下行为：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（一）歪曲历史事实，散布分裂祖国、破坏民族团结的违法言论；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（二）造谣、传谣，散布危害国家安全和扰乱社会秩序的信息及言论；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（三）提供或者掺杂伤风败俗、庸俗低下、低级趣味的旅游服务；</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（四）威胁、恐吓、殴打、辱骂旅游者；</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（五）私自承揽旅游团队；</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（六）销售商品；</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（七）擅自改变行程计划，增加自费旅游景点；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（八）擅自中止导游活动；</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（九）压缩旅游者参观游览时间；</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（十）以明示或暗示的方式向旅游者索要小费；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（十一）法律、法规和规章禁止的其他行为。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第十一条</w:t>
      </w:r>
      <w:r>
        <w:rPr>
          <w:rFonts w:hint="eastAsia" w:ascii="仿宋" w:hAnsi="仿宋" w:eastAsia="仿宋" w:cs="仿宋"/>
          <w:b w:val="0"/>
          <w:i w:val="0"/>
          <w:caps w:val="0"/>
          <w:color w:val="000000"/>
          <w:spacing w:val="0"/>
          <w:kern w:val="0"/>
          <w:sz w:val="32"/>
          <w:szCs w:val="32"/>
          <w:lang w:val="en-US" w:eastAsia="zh-CN" w:bidi="ar"/>
        </w:rPr>
        <w:t> 地陪导游应当与旅行社签订《导游诚信服务承诺书》及委派协议，明确安全注意事项，严格按照行程计划执行。</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第十二条</w:t>
      </w:r>
      <w:r>
        <w:rPr>
          <w:rFonts w:hint="eastAsia" w:ascii="仿宋" w:hAnsi="仿宋" w:eastAsia="仿宋" w:cs="仿宋"/>
          <w:b w:val="0"/>
          <w:i w:val="0"/>
          <w:caps w:val="0"/>
          <w:color w:val="000000"/>
          <w:spacing w:val="0"/>
          <w:kern w:val="0"/>
          <w:sz w:val="32"/>
          <w:szCs w:val="32"/>
          <w:lang w:val="en-US" w:eastAsia="zh-CN" w:bidi="ar"/>
        </w:rPr>
        <w:t> 地陪导游应当熟悉和掌握旅游团队、旅游者等以下基本情况：</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（一）团队性质（宗教考察团、文化考察团、学术交流团、观光团等）；</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（二）团队行程安排；</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（三）特殊要求或注意事项等；</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（四）旅游者人数、年龄结构；</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（五）旅游车辆驾驶员姓名及联系电话等信息；</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（六）酒店和餐厅名称、地址、联系电话等信息；</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（七）娱乐项目时间、地点、内容；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（八）整理收集整个行程计划上的各地医院急救电话、报警电话、地方外事部门联系电话和机场、火车站咨询电话等信息。</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第十三条</w:t>
      </w:r>
      <w:r>
        <w:rPr>
          <w:rFonts w:hint="eastAsia" w:ascii="仿宋" w:hAnsi="仿宋" w:eastAsia="仿宋" w:cs="仿宋"/>
          <w:b w:val="0"/>
          <w:i w:val="0"/>
          <w:caps w:val="0"/>
          <w:color w:val="000000"/>
          <w:spacing w:val="0"/>
          <w:kern w:val="0"/>
          <w:sz w:val="32"/>
          <w:szCs w:val="32"/>
          <w:lang w:val="en-US" w:eastAsia="zh-CN" w:bidi="ar"/>
        </w:rPr>
        <w:t> 地陪导游接团前，应当从旅行社领取以下相关资料物品：</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（一）团队进藏旅游相关手续、证件；</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（二）接站牌、矿泉水、哈达，以及预防高原反应的供氧设备等；</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（三）《游客进藏注意事项及身体健康表》。</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第十四条</w:t>
      </w:r>
      <w:r>
        <w:rPr>
          <w:rFonts w:hint="eastAsia" w:ascii="仿宋" w:hAnsi="仿宋" w:eastAsia="仿宋" w:cs="仿宋"/>
          <w:b w:val="0"/>
          <w:i w:val="0"/>
          <w:caps w:val="0"/>
          <w:color w:val="000000"/>
          <w:spacing w:val="0"/>
          <w:kern w:val="0"/>
          <w:sz w:val="32"/>
          <w:szCs w:val="32"/>
          <w:lang w:val="en-US" w:eastAsia="zh-CN" w:bidi="ar"/>
        </w:rPr>
        <w:t> 地陪导游应当主动与全陪导游提前沟通联系，确认团队基本信息和行程计划，确保接待的相关事宜得到妥善安排。</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第十五条</w:t>
      </w:r>
      <w:r>
        <w:rPr>
          <w:rFonts w:hint="eastAsia" w:ascii="仿宋" w:hAnsi="仿宋" w:eastAsia="仿宋" w:cs="仿宋"/>
          <w:b w:val="0"/>
          <w:i w:val="0"/>
          <w:caps w:val="0"/>
          <w:color w:val="000000"/>
          <w:spacing w:val="0"/>
          <w:kern w:val="0"/>
          <w:sz w:val="32"/>
          <w:szCs w:val="32"/>
          <w:lang w:val="en-US" w:eastAsia="zh-CN" w:bidi="ar"/>
        </w:rPr>
        <w:t> 地陪导游接团时，应当做好以下工作：  </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（一）提前到达接待地点，持统一规范的接站牌等候旅游者，向旅游者问候并敬献哈达；</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（二）核对旅游者姓名，及时引导旅游团队或旅游者前往停车场，与驾驶员交接行李，协助旅游者就座；</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（三）出发前，检查每位旅游者安全带佩戴情况，督促驾驶员播放《温馨提示》；清点人数，发放《游客进藏注意事项及身体健康表》。</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第十六条 </w:t>
      </w:r>
      <w:r>
        <w:rPr>
          <w:rFonts w:hint="eastAsia" w:ascii="仿宋" w:hAnsi="仿宋" w:eastAsia="仿宋" w:cs="仿宋"/>
          <w:b w:val="0"/>
          <w:i w:val="0"/>
          <w:caps w:val="0"/>
          <w:color w:val="000000"/>
          <w:spacing w:val="0"/>
          <w:kern w:val="0"/>
          <w:sz w:val="32"/>
          <w:szCs w:val="32"/>
          <w:lang w:val="en-US" w:eastAsia="zh-CN" w:bidi="ar"/>
        </w:rPr>
        <w:t>地陪导游接团途中，应当做好以下服务：    </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（一）合理安排讲解时间；</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（二）介绍地接旅行社名称、导游姓名、驾驶员姓名及消防、交通、食品等旅游安全基本常识；</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（三）介绍西藏概况和民族风俗习惯等；</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（四）介绍高原反应的症状、注意事项及预防措施，告知当天及次日的天气情况;</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（五）核对行程计划；</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（六）在长途行驶游览过程中，沿途讲解时间不得少于当日行程所需时间的50%。</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第十七条</w:t>
      </w:r>
      <w:r>
        <w:rPr>
          <w:rFonts w:hint="eastAsia" w:ascii="仿宋" w:hAnsi="仿宋" w:eastAsia="仿宋" w:cs="仿宋"/>
          <w:b w:val="0"/>
          <w:i w:val="0"/>
          <w:caps w:val="0"/>
          <w:color w:val="000000"/>
          <w:spacing w:val="0"/>
          <w:kern w:val="0"/>
          <w:sz w:val="32"/>
          <w:szCs w:val="32"/>
          <w:lang w:val="en-US" w:eastAsia="zh-CN" w:bidi="ar"/>
        </w:rPr>
        <w:t> 地陪导游应当提前收集旅游者身份证、护照、签证等有效证件，抵达后及时办妥入住手续，告知酒店名称、位置，热情引导旅游者进入房间，核对行李，督促行李员及时将行李送至旅游者房间，并做好以下工作：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（一）告知旅游者当日和次日行程安排；</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（二）告知旅游者酒店就餐位置和安全设施、医疗救助、供氧系统的使用方法以及酒店急救联系电话；</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（三）做好旅游者房间巡查,认真记录巡查情况；</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（四）提醒酒店前台做好旅游者就寝前和叫早、送餐等服务。</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第十八条</w:t>
      </w:r>
      <w:r>
        <w:rPr>
          <w:rFonts w:hint="eastAsia" w:ascii="仿宋" w:hAnsi="仿宋" w:eastAsia="仿宋" w:cs="仿宋"/>
          <w:b w:val="0"/>
          <w:i w:val="0"/>
          <w:caps w:val="0"/>
          <w:color w:val="000000"/>
          <w:spacing w:val="0"/>
          <w:kern w:val="0"/>
          <w:sz w:val="32"/>
          <w:szCs w:val="32"/>
          <w:lang w:val="en-US" w:eastAsia="zh-CN" w:bidi="ar"/>
        </w:rPr>
        <w:t> 地陪导游应当按照旅游合同的约定安排餐饮，在指定用餐点用餐，并做好以下工作：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（一）提前与餐厅联系，核实订餐情况，满足不同宗教习惯旅游者的用餐需求；</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（二）前往餐厅用餐时，提醒旅游者带好随身物品，督促驾驶员锁好门窗；</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（三）随时关注用餐情况，解决出现的问题。</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第十九条</w:t>
      </w:r>
      <w:r>
        <w:rPr>
          <w:rFonts w:hint="eastAsia" w:ascii="仿宋" w:hAnsi="仿宋" w:eastAsia="仿宋" w:cs="仿宋"/>
          <w:b w:val="0"/>
          <w:i w:val="0"/>
          <w:caps w:val="0"/>
          <w:color w:val="000000"/>
          <w:spacing w:val="0"/>
          <w:kern w:val="0"/>
          <w:sz w:val="32"/>
          <w:szCs w:val="32"/>
          <w:lang w:val="en-US" w:eastAsia="zh-CN" w:bidi="ar"/>
        </w:rPr>
        <w:t> 地陪导游应当提前抵达酒店等候旅游者，检查车辆供氧设备是否正常。按照行程计划前往景区（点），并向旅游者告知景区投诉电话。引导旅游者文明旅游，自觉保护生态环境。</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提醒旅游者在军事禁区及管理范围、军事管理区及管理范围，以及涉及民俗禁忌等场所禁止拍摄及其他注意事项。 　　　　   </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第二十条</w:t>
      </w:r>
      <w:r>
        <w:rPr>
          <w:rFonts w:hint="eastAsia" w:ascii="仿宋" w:hAnsi="仿宋" w:eastAsia="仿宋" w:cs="仿宋"/>
          <w:b w:val="0"/>
          <w:i w:val="0"/>
          <w:caps w:val="0"/>
          <w:color w:val="000000"/>
          <w:spacing w:val="0"/>
          <w:kern w:val="0"/>
          <w:sz w:val="32"/>
          <w:szCs w:val="32"/>
          <w:lang w:val="en-US" w:eastAsia="zh-CN" w:bidi="ar"/>
        </w:rPr>
        <w:t> 游览服务时，地陪导游应当做好以下工作：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（一）严格执行行程计划安排，保证旅游者游览质量；</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（二）旅游者自愿要求增加自费景点时，应当及时与旅行社沟通联系，提前申报，并按照规定办理和安排相关事宜；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（三）在前往景点的途中，向旅游团队或旅游者介绍本地的风土人情、自然和人文景观，回答旅游者提出的问题，主动与旅游者进行交流；</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（四）抵达景点前，向旅游者介绍景点简要情况；</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（五）游览过程中，尽量使用生动、风趣、富有感染力的讲解语言，吐字清晰，对景点作繁简适度的讲解，包括景点的历史背景、特色、价值等内容；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（六）当日游览活动结束时，询问旅游者对当日活动安排的反映，并预报次日活动日程、出发时间及其他有关事项；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（七）对可能危及旅游者人身、财产安全的事项，应向旅游者作出真实说明和明确警示，并采取必要的防范措施；</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（八）全程监督旅游车辆服务质量，对违规驾驶行为及时制止；</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（九）评价景区服务质量；</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（十）认真书写《导游日志》。</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第二十一条</w:t>
      </w:r>
      <w:r>
        <w:rPr>
          <w:rFonts w:hint="eastAsia" w:ascii="仿宋" w:hAnsi="仿宋" w:eastAsia="仿宋" w:cs="仿宋"/>
          <w:b w:val="0"/>
          <w:i w:val="0"/>
          <w:caps w:val="0"/>
          <w:color w:val="000000"/>
          <w:spacing w:val="0"/>
          <w:kern w:val="0"/>
          <w:sz w:val="32"/>
          <w:szCs w:val="32"/>
          <w:lang w:val="en-US" w:eastAsia="zh-CN" w:bidi="ar"/>
        </w:rPr>
        <w:t> 旅游者观看文娱节目时，地陪导游应当做到：</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（一）告知旅游者安全注意事项；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（二）陪同前往并介绍节目内容及其特点；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（三）组织旅游者有序入场，倡导文明观看节目；</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（四）在观看节目过程中，始终坚守岗位，严禁擅自离岗、离队；</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（五）剧终散场时提醒旅游者带好随身物品并依次退场。</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第二十二条</w:t>
      </w:r>
      <w:r>
        <w:rPr>
          <w:rFonts w:hint="eastAsia" w:ascii="仿宋" w:hAnsi="仿宋" w:eastAsia="仿宋" w:cs="仿宋"/>
          <w:b w:val="0"/>
          <w:i w:val="0"/>
          <w:caps w:val="0"/>
          <w:color w:val="000000"/>
          <w:spacing w:val="0"/>
          <w:kern w:val="0"/>
          <w:sz w:val="32"/>
          <w:szCs w:val="32"/>
          <w:lang w:val="en-US" w:eastAsia="zh-CN" w:bidi="ar"/>
        </w:rPr>
        <w:t> 离店送行前，地陪导游应当做好以下工作：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（一）提前72小时落实确认联程、返程的交通票据，确保团队按时启程；</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（二）商定并宣布行前集中行李、叫早、就餐以及集合出发的时间；</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（三）宣布有关离站注意事项；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（四）向旅游者派发《游客意见表》，征询旅游者对旅游接待服务的意见，由地接社工作人员对旅游者进行回访，回收《游客意见表》。</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第二十三条</w:t>
      </w:r>
      <w:r>
        <w:rPr>
          <w:rFonts w:hint="eastAsia" w:ascii="仿宋" w:hAnsi="仿宋" w:eastAsia="仿宋" w:cs="仿宋"/>
          <w:b w:val="0"/>
          <w:i w:val="0"/>
          <w:caps w:val="0"/>
          <w:color w:val="000000"/>
          <w:spacing w:val="0"/>
          <w:kern w:val="0"/>
          <w:sz w:val="32"/>
          <w:szCs w:val="32"/>
          <w:lang w:val="en-US" w:eastAsia="zh-CN" w:bidi="ar"/>
        </w:rPr>
        <w:t> 离店当日，地陪导游应当做好以下工作：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（一）提醒旅游者带好身份证件及贵重物品；</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（二）办理退房手续，协助酒店结清与旅游者有关的费用；</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（三）核对、交接行李；</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（四）清点人数并集合登车 。</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第二十四条</w:t>
      </w:r>
      <w:r>
        <w:rPr>
          <w:rFonts w:hint="eastAsia" w:ascii="仿宋" w:hAnsi="仿宋" w:eastAsia="仿宋" w:cs="仿宋"/>
          <w:b w:val="0"/>
          <w:i w:val="0"/>
          <w:caps w:val="0"/>
          <w:color w:val="000000"/>
          <w:spacing w:val="0"/>
          <w:kern w:val="0"/>
          <w:sz w:val="32"/>
          <w:szCs w:val="32"/>
          <w:lang w:val="en-US" w:eastAsia="zh-CN" w:bidi="ar"/>
        </w:rPr>
        <w:t> 送行旅游团队或旅游者时，地陪导游应当做好以下工作：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（一）致欢送词；</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（二）带领旅游团队或旅游者及时抵达机场、火车站；</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（三）办妥航班登机手续，向旅游者发放登机牌；</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（四）旅游团队或旅游者离站后方可离开。</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第二十五条</w:t>
      </w:r>
      <w:r>
        <w:rPr>
          <w:rFonts w:hint="eastAsia" w:ascii="仿宋" w:hAnsi="仿宋" w:eastAsia="仿宋" w:cs="仿宋"/>
          <w:b w:val="0"/>
          <w:i w:val="0"/>
          <w:caps w:val="0"/>
          <w:color w:val="000000"/>
          <w:spacing w:val="0"/>
          <w:kern w:val="0"/>
          <w:sz w:val="32"/>
          <w:szCs w:val="32"/>
          <w:lang w:val="en-US" w:eastAsia="zh-CN" w:bidi="ar"/>
        </w:rPr>
        <w:t> 旅游团队或旅游者离开后，导游应当做好以下工作：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（一）认真处理旅旅游团队或旅游者留下的问题，按有关规定办理旅游者临行托办的事项，必要时应当向旅行社告知；</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（二）向旅行社递交《导游日志》及旅游者本人填写的《游客进藏注意事项及身体健康表》，详细报告突发事件经过及处理结果；</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（三）做好所带领旅游团队或旅游者的工作总结。</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第四章  出入境游导游服务</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r>
        <w:rPr>
          <w:rFonts w:hint="eastAsia" w:ascii="仿宋" w:hAnsi="仿宋" w:eastAsia="仿宋" w:cs="仿宋"/>
          <w:b/>
          <w:i w:val="0"/>
          <w:caps w:val="0"/>
          <w:color w:val="000000"/>
          <w:spacing w:val="0"/>
          <w:kern w:val="0"/>
          <w:sz w:val="32"/>
          <w:szCs w:val="32"/>
          <w:lang w:val="en-US" w:eastAsia="zh-CN" w:bidi="ar"/>
        </w:rPr>
        <w:t>第二十六条</w:t>
      </w:r>
      <w:r>
        <w:rPr>
          <w:rFonts w:hint="eastAsia" w:ascii="仿宋" w:hAnsi="仿宋" w:eastAsia="仿宋" w:cs="仿宋"/>
          <w:b w:val="0"/>
          <w:i w:val="0"/>
          <w:caps w:val="0"/>
          <w:color w:val="000000"/>
          <w:spacing w:val="0"/>
          <w:kern w:val="0"/>
          <w:sz w:val="32"/>
          <w:szCs w:val="32"/>
          <w:lang w:val="en-US" w:eastAsia="zh-CN" w:bidi="ar"/>
        </w:rPr>
        <w:t> 出入境旅游团队或旅游者进出中国边境口岸时，导游应当介绍办理出入境手续程序，提供必要的协助，提醒做好入境贵重自用物品的海关登记。</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第二十七条</w:t>
      </w:r>
      <w:r>
        <w:rPr>
          <w:rFonts w:hint="eastAsia" w:ascii="仿宋" w:hAnsi="仿宋" w:eastAsia="仿宋" w:cs="仿宋"/>
          <w:b w:val="0"/>
          <w:i w:val="0"/>
          <w:caps w:val="0"/>
          <w:color w:val="000000"/>
          <w:spacing w:val="0"/>
          <w:kern w:val="0"/>
          <w:sz w:val="32"/>
          <w:szCs w:val="32"/>
          <w:lang w:val="en-US" w:eastAsia="zh-CN" w:bidi="ar"/>
        </w:rPr>
        <w:t> 地陪导游在境外旅游者入境、出境时应向相关部门提交在藏旅行期间所有资料原件，以备查验。</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第二十八条</w:t>
      </w:r>
      <w:r>
        <w:rPr>
          <w:rFonts w:hint="eastAsia" w:ascii="仿宋" w:hAnsi="仿宋" w:eastAsia="仿宋" w:cs="仿宋"/>
          <w:b w:val="0"/>
          <w:i w:val="0"/>
          <w:caps w:val="0"/>
          <w:color w:val="000000"/>
          <w:spacing w:val="0"/>
          <w:kern w:val="0"/>
          <w:sz w:val="32"/>
          <w:szCs w:val="32"/>
          <w:lang w:val="en-US" w:eastAsia="zh-CN" w:bidi="ar"/>
        </w:rPr>
        <w:t> 导游应当向旅游者发放《出境旅游行程表》、团队标识和《旅游服务质量评价表》；做好与地接社的沟通联系，向旅游者说明或介绍以下内容：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（一）宣讲《中国公民出国旅游管理办法》、《中国公民出国旅游行为指南》和外国人进藏旅游注意事项；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（二）介绍行程计划；</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（三）介绍旅游目的地国家（地区）的政治、经济、文化、气候状况、禁忌等，提醒旅游者境外注意事项；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（四）介绍出入境通关程序、外汇兑换事项与手续、托运行李的有关规定；</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（五）确定分房方案、座位方案，书面约定出行纪律；</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（六）向旅游者详尽说明各种不可抗力因素可能导致组团社不能履行合同的情况，以取得旅游者的理解和配合。</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第五章  企业管理导游责任</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第二十九条</w:t>
      </w:r>
      <w:r>
        <w:rPr>
          <w:rFonts w:hint="eastAsia" w:ascii="仿宋" w:hAnsi="仿宋" w:eastAsia="仿宋" w:cs="仿宋"/>
          <w:b w:val="0"/>
          <w:i w:val="0"/>
          <w:caps w:val="0"/>
          <w:color w:val="000000"/>
          <w:spacing w:val="0"/>
          <w:kern w:val="0"/>
          <w:sz w:val="32"/>
          <w:szCs w:val="32"/>
          <w:lang w:val="en-US" w:eastAsia="zh-CN" w:bidi="ar"/>
        </w:rPr>
        <w:t> 旅行社、导游公司应当建立健全导游管理、培训等制度和突发事件应急预案。</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第三十条</w:t>
      </w:r>
      <w:r>
        <w:rPr>
          <w:rFonts w:hint="eastAsia" w:ascii="仿宋" w:hAnsi="仿宋" w:eastAsia="仿宋" w:cs="仿宋"/>
          <w:b w:val="0"/>
          <w:i w:val="0"/>
          <w:caps w:val="0"/>
          <w:color w:val="000000"/>
          <w:spacing w:val="0"/>
          <w:kern w:val="0"/>
          <w:sz w:val="32"/>
          <w:szCs w:val="32"/>
          <w:lang w:val="en-US" w:eastAsia="zh-CN" w:bidi="ar"/>
        </w:rPr>
        <w:t> 每年组织导游开展应急、医疗救助、安全生产等培训和演练。</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第三十一条</w:t>
      </w:r>
      <w:r>
        <w:rPr>
          <w:rFonts w:hint="eastAsia" w:ascii="仿宋" w:hAnsi="仿宋" w:eastAsia="仿宋" w:cs="仿宋"/>
          <w:b w:val="0"/>
          <w:i w:val="0"/>
          <w:caps w:val="0"/>
          <w:color w:val="000000"/>
          <w:spacing w:val="0"/>
          <w:kern w:val="0"/>
          <w:sz w:val="32"/>
          <w:szCs w:val="32"/>
          <w:lang w:val="en-US" w:eastAsia="zh-CN" w:bidi="ar"/>
        </w:rPr>
        <w:t> 旅行社、导游公司应当与导游依法签订劳动合同，并依法缴纳社会保险费;</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第三十二条</w:t>
      </w:r>
      <w:r>
        <w:rPr>
          <w:rFonts w:hint="eastAsia" w:ascii="仿宋" w:hAnsi="仿宋" w:eastAsia="仿宋" w:cs="仿宋"/>
          <w:b w:val="0"/>
          <w:i w:val="0"/>
          <w:caps w:val="0"/>
          <w:color w:val="000000"/>
          <w:spacing w:val="0"/>
          <w:kern w:val="0"/>
          <w:sz w:val="32"/>
          <w:szCs w:val="32"/>
          <w:lang w:val="en-US" w:eastAsia="zh-CN" w:bidi="ar"/>
        </w:rPr>
        <w:t> 使用导游公司的导游，应当与导游公司签订合同，向导游公司支付导游服务费用，导游费用应当实行公对公结算。</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第六章 监督检查</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第三十三条</w:t>
      </w:r>
      <w:r>
        <w:rPr>
          <w:rFonts w:hint="eastAsia" w:ascii="仿宋" w:hAnsi="仿宋" w:eastAsia="仿宋" w:cs="仿宋"/>
          <w:b w:val="0"/>
          <w:i w:val="0"/>
          <w:caps w:val="0"/>
          <w:color w:val="000000"/>
          <w:spacing w:val="0"/>
          <w:kern w:val="0"/>
          <w:sz w:val="32"/>
          <w:szCs w:val="32"/>
          <w:lang w:val="en-US" w:eastAsia="zh-CN" w:bidi="ar"/>
        </w:rPr>
        <w:t> 导游按年度进行综合评价。评价结果分为金、银、铜三个等级。每年的1月１日至12月31日为一个评价周期。</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第三十四条</w:t>
      </w:r>
      <w:r>
        <w:rPr>
          <w:rFonts w:hint="eastAsia" w:ascii="仿宋" w:hAnsi="仿宋" w:eastAsia="仿宋" w:cs="仿宋"/>
          <w:b w:val="0"/>
          <w:i w:val="0"/>
          <w:caps w:val="0"/>
          <w:color w:val="000000"/>
          <w:spacing w:val="0"/>
          <w:kern w:val="0"/>
          <w:sz w:val="32"/>
          <w:szCs w:val="32"/>
          <w:lang w:val="en-US" w:eastAsia="zh-CN" w:bidi="ar"/>
        </w:rPr>
        <w:t> 旅行社、导游公司应当按年度组织导游进行自评，结果及时送交所在地旅游行政管理部门和行业协会。</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各地（市）旅游行政管理部门和行业协会应当及时对自评结果进行复核、评级，并将结果报送自治区旅游行政管理部门备案、发布。</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评价考核可以委托或者指定第三方机构进行。</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第三十五条 </w:t>
      </w:r>
      <w:r>
        <w:rPr>
          <w:rFonts w:hint="eastAsia" w:ascii="仿宋" w:hAnsi="仿宋" w:eastAsia="仿宋" w:cs="仿宋"/>
          <w:b w:val="0"/>
          <w:i w:val="0"/>
          <w:caps w:val="0"/>
          <w:color w:val="000000"/>
          <w:spacing w:val="0"/>
          <w:kern w:val="0"/>
          <w:sz w:val="32"/>
          <w:szCs w:val="32"/>
          <w:lang w:val="en-US" w:eastAsia="zh-CN" w:bidi="ar"/>
        </w:rPr>
        <w:t>应当将导游诚信情况纳入自治区社会诚信体系，及时向社会公布。</w:t>
      </w:r>
    </w:p>
    <w:p>
      <w:pPr>
        <w:keepNext w:val="0"/>
        <w:keepLines w:val="0"/>
        <w:widowControl/>
        <w:suppressLineNumbers w:val="0"/>
        <w:spacing w:before="0" w:beforeAutospacing="1" w:after="0" w:afterAutospacing="1" w:line="576"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333333"/>
          <w:spacing w:val="0"/>
          <w:kern w:val="0"/>
          <w:sz w:val="32"/>
          <w:szCs w:val="32"/>
          <w:lang w:val="en-US" w:eastAsia="zh-CN" w:bidi="ar"/>
        </w:rPr>
        <w:t>　　　　　　　　    </w:t>
      </w:r>
    </w:p>
    <w:p>
      <w:pPr>
        <w:pStyle w:val="2"/>
        <w:keepNext w:val="0"/>
        <w:keepLines w:val="0"/>
        <w:widowControl/>
        <w:suppressLineNumbers w:val="0"/>
        <w:spacing w:before="0" w:beforeAutospacing="1" w:after="0" w:afterAutospacing="1" w:line="600" w:lineRule="atLeast"/>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sz w:val="32"/>
          <w:szCs w:val="32"/>
        </w:rPr>
        <w:t>第七章   附  则</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第三十六条</w:t>
      </w:r>
      <w:r>
        <w:rPr>
          <w:rFonts w:hint="eastAsia" w:ascii="仿宋" w:hAnsi="仿宋" w:eastAsia="仿宋" w:cs="仿宋"/>
          <w:b w:val="0"/>
          <w:i w:val="0"/>
          <w:caps w:val="0"/>
          <w:color w:val="000000"/>
          <w:spacing w:val="0"/>
          <w:kern w:val="0"/>
          <w:sz w:val="32"/>
          <w:szCs w:val="32"/>
          <w:lang w:val="en-US" w:eastAsia="zh-CN" w:bidi="ar"/>
        </w:rPr>
        <w:t> 本细则适用的国家标准和行业标准以最新版本为准。</w:t>
      </w:r>
    </w:p>
    <w:p>
      <w:pPr>
        <w:keepNext w:val="0"/>
        <w:keepLines w:val="0"/>
        <w:widowControl/>
        <w:suppressLineNumbers w:val="0"/>
        <w:spacing w:before="0" w:beforeAutospacing="1" w:after="0" w:afterAutospacing="1" w:line="576" w:lineRule="atLeast"/>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第三十七条</w:t>
      </w:r>
      <w:r>
        <w:rPr>
          <w:rFonts w:hint="eastAsia" w:ascii="仿宋" w:hAnsi="仿宋" w:eastAsia="仿宋" w:cs="仿宋"/>
          <w:b w:val="0"/>
          <w:i w:val="0"/>
          <w:caps w:val="0"/>
          <w:color w:val="000000"/>
          <w:spacing w:val="0"/>
          <w:kern w:val="0"/>
          <w:sz w:val="32"/>
          <w:szCs w:val="32"/>
          <w:lang w:val="en-US" w:eastAsia="zh-CN" w:bidi="ar"/>
        </w:rPr>
        <w:t> 本细则由自治区旅游行政管理部门负责解释。</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　　第三十八条</w:t>
      </w:r>
      <w:r>
        <w:rPr>
          <w:rFonts w:hint="eastAsia" w:ascii="仿宋" w:hAnsi="仿宋" w:eastAsia="仿宋" w:cs="仿宋"/>
          <w:b w:val="0"/>
          <w:i w:val="0"/>
          <w:caps w:val="0"/>
          <w:color w:val="000000"/>
          <w:spacing w:val="0"/>
          <w:kern w:val="0"/>
          <w:sz w:val="32"/>
          <w:szCs w:val="32"/>
          <w:lang w:val="en-US" w:eastAsia="zh-CN" w:bidi="ar"/>
        </w:rPr>
        <w:t> 本细则</w:t>
      </w:r>
      <w:r>
        <w:rPr>
          <w:rFonts w:hint="default" w:ascii="仿宋_GB2312" w:hAnsi="宋体" w:eastAsia="仿宋_GB2312" w:cs="仿宋_GB2312"/>
          <w:b w:val="0"/>
          <w:i w:val="0"/>
          <w:caps w:val="0"/>
          <w:color w:val="000000"/>
          <w:spacing w:val="0"/>
          <w:kern w:val="0"/>
          <w:sz w:val="32"/>
          <w:szCs w:val="32"/>
          <w:lang w:val="en-US" w:eastAsia="zh-CN" w:bidi="ar"/>
        </w:rPr>
        <w:t>自2017年2月1日起施行。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D52F5"/>
    <w:rsid w:val="59FD52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2016-12-26T08:51:00Z</dcterms:created>
  <dc:creator>mao</dc:creator>
  <cp:lastModifiedBy>mao</cp:lastModifiedBy>
  <dcterms:modified xsi:type="dcterms:W3CDTF">2016-12-26T08:52:15Z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